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63EB" w14:textId="77777777" w:rsidR="00F72183" w:rsidRP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r w:rsidRPr="00F72183">
        <w:rPr>
          <w:rFonts w:cs="Times New Roman"/>
          <w:color w:val="000000"/>
        </w:rPr>
        <w:t>Приложение 2</w:t>
      </w:r>
    </w:p>
    <w:p w14:paraId="07B80883" w14:textId="77777777" w:rsid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14:paraId="3A2B50C6" w14:textId="77777777" w:rsid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14:paraId="2AC684D6" w14:textId="1C060255" w:rsidR="00CB45D4" w:rsidRDefault="00CB45D4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Краткая информация по состоянию на </w:t>
      </w:r>
      <w:r w:rsidR="002819C2">
        <w:rPr>
          <w:rFonts w:cs="Times New Roman"/>
          <w:b/>
        </w:rPr>
        <w:t>3</w:t>
      </w:r>
      <w:r w:rsidR="00310905">
        <w:rPr>
          <w:rFonts w:cs="Times New Roman"/>
          <w:b/>
        </w:rPr>
        <w:t>1</w:t>
      </w:r>
      <w:r w:rsidR="00CD28D2">
        <w:rPr>
          <w:rFonts w:cs="Times New Roman"/>
          <w:b/>
        </w:rPr>
        <w:t>.1</w:t>
      </w:r>
      <w:r w:rsidR="009445EF">
        <w:rPr>
          <w:rFonts w:cs="Times New Roman"/>
          <w:b/>
        </w:rPr>
        <w:t>2</w:t>
      </w:r>
      <w:r w:rsidR="003D37D2">
        <w:rPr>
          <w:rFonts w:cs="Times New Roman"/>
          <w:b/>
        </w:rPr>
        <w:t>.</w:t>
      </w:r>
      <w:r>
        <w:rPr>
          <w:rFonts w:cs="Times New Roman"/>
          <w:b/>
          <w:color w:val="000000"/>
        </w:rPr>
        <w:t>20</w:t>
      </w:r>
      <w:r w:rsidR="00E16ADC">
        <w:rPr>
          <w:rFonts w:cs="Times New Roman"/>
          <w:b/>
          <w:color w:val="000000"/>
        </w:rPr>
        <w:t>2</w:t>
      </w:r>
      <w:r w:rsidR="00707323">
        <w:rPr>
          <w:rFonts w:cs="Times New Roman"/>
          <w:b/>
          <w:color w:val="000000"/>
        </w:rPr>
        <w:t>3</w:t>
      </w:r>
      <w:r>
        <w:rPr>
          <w:rFonts w:cs="Times New Roman"/>
          <w:b/>
          <w:color w:val="000000"/>
        </w:rPr>
        <w:t xml:space="preserve"> года</w:t>
      </w:r>
    </w:p>
    <w:p w14:paraId="1CE2D578" w14:textId="0491DFF5" w:rsidR="008A2E19" w:rsidRPr="003D37D2" w:rsidRDefault="00310905" w:rsidP="004B2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Национальный проект «Экология»</w:t>
      </w:r>
    </w:p>
    <w:p w14:paraId="45241A42" w14:textId="77777777" w:rsidR="00B11F24" w:rsidRPr="003D37D2" w:rsidRDefault="003D37D2" w:rsidP="004B2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FF0000"/>
          <w:sz w:val="28"/>
          <w:szCs w:val="28"/>
        </w:rPr>
      </w:pPr>
      <w:r w:rsidRPr="003D37D2">
        <w:rPr>
          <w:rFonts w:cs="Times New Roman"/>
          <w:b/>
          <w:sz w:val="28"/>
          <w:szCs w:val="28"/>
        </w:rPr>
        <w:t>«</w:t>
      </w:r>
      <w:r w:rsidR="00670EE3">
        <w:rPr>
          <w:rFonts w:cs="Times New Roman"/>
          <w:b/>
          <w:sz w:val="28"/>
          <w:szCs w:val="28"/>
        </w:rPr>
        <w:t>Комплексная система обращения с твердыми коммунальными отходами</w:t>
      </w:r>
      <w:r w:rsidRPr="003D37D2">
        <w:rPr>
          <w:rFonts w:cs="Times New Roman"/>
          <w:b/>
          <w:sz w:val="28"/>
          <w:szCs w:val="28"/>
        </w:rPr>
        <w:t>»</w:t>
      </w:r>
    </w:p>
    <w:p w14:paraId="151042A0" w14:textId="77777777" w:rsidR="004B25E5" w:rsidRDefault="004B25E5" w:rsidP="004B25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2BD8B623" w14:textId="77777777" w:rsidR="008A2E19" w:rsidRPr="00461B22" w:rsidRDefault="00CB45D4" w:rsidP="004B25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 w:rsidR="00C746CB"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027"/>
        <w:gridCol w:w="1028"/>
        <w:gridCol w:w="1028"/>
        <w:gridCol w:w="1170"/>
        <w:gridCol w:w="850"/>
        <w:gridCol w:w="1028"/>
        <w:gridCol w:w="1028"/>
        <w:gridCol w:w="1346"/>
      </w:tblGrid>
      <w:tr w:rsidR="000A1CF2" w:rsidRPr="000A1CF2" w14:paraId="494EA041" w14:textId="77777777" w:rsidTr="00123072">
        <w:tc>
          <w:tcPr>
            <w:tcW w:w="7230" w:type="dxa"/>
            <w:vAlign w:val="center"/>
          </w:tcPr>
          <w:p w14:paraId="33D03787" w14:textId="77777777" w:rsidR="000A1CF2" w:rsidRPr="000A1CF2" w:rsidRDefault="000A1CF2" w:rsidP="00AE3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 w:rsidR="00AE3EE1"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7" w:type="dxa"/>
            <w:vAlign w:val="center"/>
          </w:tcPr>
          <w:p w14:paraId="55EF1593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501B98F2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4DC74F02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28" w:type="dxa"/>
            <w:vAlign w:val="center"/>
          </w:tcPr>
          <w:p w14:paraId="722EEA6C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2019</w:t>
            </w:r>
          </w:p>
          <w:p w14:paraId="0CE42441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274F7E33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2020</w:t>
            </w:r>
          </w:p>
          <w:p w14:paraId="2FA920ED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70" w:type="dxa"/>
            <w:vAlign w:val="center"/>
          </w:tcPr>
          <w:p w14:paraId="0660F8FF" w14:textId="77777777" w:rsidR="000A1CF2" w:rsidRPr="00D3121D" w:rsidRDefault="00E16ADC" w:rsidP="00B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13CFA65" w14:textId="77777777" w:rsidR="000A1CF2" w:rsidRPr="000A1CF2" w:rsidRDefault="000A1CF2" w:rsidP="00B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2020</w:t>
            </w:r>
          </w:p>
          <w:p w14:paraId="2B5ED187" w14:textId="77777777" w:rsidR="000A1CF2" w:rsidRPr="000A1CF2" w:rsidRDefault="000A1CF2" w:rsidP="00B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50" w:type="dxa"/>
            <w:vAlign w:val="center"/>
          </w:tcPr>
          <w:p w14:paraId="6F9903E7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2021</w:t>
            </w:r>
          </w:p>
          <w:p w14:paraId="5C37A948" w14:textId="7EC73219" w:rsidR="000A1CF2" w:rsidRPr="000A1CF2" w:rsidRDefault="00DC5519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 w:rsidR="000A1CF2" w:rsidRPr="000A1CF2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8" w:type="dxa"/>
            <w:vAlign w:val="center"/>
          </w:tcPr>
          <w:p w14:paraId="5E660C71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2022</w:t>
            </w:r>
          </w:p>
          <w:p w14:paraId="0BF82A5D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14:paraId="4A7DE70F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2023</w:t>
            </w:r>
          </w:p>
          <w:p w14:paraId="5B1609E8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346" w:type="dxa"/>
            <w:vAlign w:val="center"/>
          </w:tcPr>
          <w:p w14:paraId="7786F2DA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  <w:p w14:paraId="0F1F92C7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C61FCC" w:rsidRPr="000A1CF2" w14:paraId="4625DF7F" w14:textId="77777777" w:rsidTr="00123072">
        <w:tc>
          <w:tcPr>
            <w:tcW w:w="15735" w:type="dxa"/>
            <w:gridSpan w:val="9"/>
            <w:vAlign w:val="center"/>
          </w:tcPr>
          <w:p w14:paraId="6866ADC9" w14:textId="77777777" w:rsidR="00C61FCC" w:rsidRPr="000A1CF2" w:rsidRDefault="00C61FCC" w:rsidP="00F5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Цель:</w:t>
            </w:r>
            <w:r w:rsidR="00D24CE3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731">
              <w:rPr>
                <w:rFonts w:cs="Times New Roman"/>
                <w:color w:val="000000"/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0A1CF2" w:rsidRPr="000A1CF2" w14:paraId="457B7930" w14:textId="77777777" w:rsidTr="00123072">
        <w:tc>
          <w:tcPr>
            <w:tcW w:w="7230" w:type="dxa"/>
          </w:tcPr>
          <w:p w14:paraId="35FBDF0F" w14:textId="681F7615" w:rsidR="000A1CF2" w:rsidRPr="000A1CF2" w:rsidRDefault="00061731" w:rsidP="0006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1.</w:t>
            </w:r>
            <w:r>
              <w:t xml:space="preserve"> </w:t>
            </w:r>
            <w:r w:rsidRPr="00B67EC4">
              <w:rPr>
                <w:sz w:val="20"/>
                <w:szCs w:val="20"/>
              </w:rPr>
              <w:t>Уровень обустройства контейнерных площадок</w:t>
            </w:r>
            <w:r w:rsidR="00191418" w:rsidRPr="00B67EC4">
              <w:rPr>
                <w:sz w:val="20"/>
                <w:szCs w:val="20"/>
              </w:rPr>
              <w:t>,</w:t>
            </w:r>
            <w:r w:rsidR="008E0CDE">
              <w:rPr>
                <w:sz w:val="20"/>
                <w:szCs w:val="20"/>
              </w:rPr>
              <w:t xml:space="preserve"> </w:t>
            </w:r>
            <w:r w:rsidR="00191418" w:rsidRPr="00B67EC4">
              <w:rPr>
                <w:sz w:val="20"/>
                <w:szCs w:val="20"/>
              </w:rPr>
              <w:t>%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1AA906B6" w14:textId="77777777" w:rsidR="000A1CF2" w:rsidRPr="000A1CF2" w:rsidRDefault="00061731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617339CC" w14:textId="77777777" w:rsidR="000A1CF2" w:rsidRPr="000A1CF2" w:rsidRDefault="00061731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C7D4478" w14:textId="77777777" w:rsidR="000A1CF2" w:rsidRPr="000A1CF2" w:rsidRDefault="00E16ADC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70" w:type="dxa"/>
            <w:vAlign w:val="center"/>
          </w:tcPr>
          <w:p w14:paraId="0CB85EA7" w14:textId="77777777" w:rsidR="000A1CF2" w:rsidRPr="000A1CF2" w:rsidRDefault="00E16ADC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0" w:type="dxa"/>
            <w:vAlign w:val="center"/>
          </w:tcPr>
          <w:p w14:paraId="1813E2D8" w14:textId="51EC08E4" w:rsidR="000A1CF2" w:rsidRPr="000A1CF2" w:rsidRDefault="00DC5519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28" w:type="dxa"/>
            <w:vAlign w:val="center"/>
          </w:tcPr>
          <w:p w14:paraId="4DF23875" w14:textId="77BEB4F6" w:rsidR="000A1CF2" w:rsidRPr="000A1CF2" w:rsidRDefault="00707323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28" w:type="dxa"/>
            <w:vAlign w:val="center"/>
          </w:tcPr>
          <w:p w14:paraId="606CBEFD" w14:textId="119C817B" w:rsidR="000A1CF2" w:rsidRPr="000A1CF2" w:rsidRDefault="00707323" w:rsidP="007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1008C3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73051F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46" w:type="dxa"/>
            <w:vAlign w:val="center"/>
          </w:tcPr>
          <w:p w14:paraId="46E7CB9F" w14:textId="67910936" w:rsidR="000A1CF2" w:rsidRPr="000A1CF2" w:rsidRDefault="00CF10C5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96,69</w:t>
            </w:r>
          </w:p>
        </w:tc>
      </w:tr>
      <w:tr w:rsidR="000A1CF2" w:rsidRPr="000A1CF2" w14:paraId="4F7B6D08" w14:textId="77777777" w:rsidTr="00123072">
        <w:tc>
          <w:tcPr>
            <w:tcW w:w="7230" w:type="dxa"/>
          </w:tcPr>
          <w:p w14:paraId="2CE50BE4" w14:textId="1A01E4F7" w:rsidR="000A1CF2" w:rsidRPr="000A1CF2" w:rsidRDefault="00191418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 w:rsidRPr="00191418">
              <w:rPr>
                <w:rFonts w:cs="Times New Roman"/>
                <w:color w:val="000000"/>
                <w:sz w:val="20"/>
                <w:szCs w:val="20"/>
              </w:rPr>
              <w:t>Уровень обеспеченности контейнерным сбором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E0CD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%</w:t>
            </w:r>
            <w:r w:rsidRPr="001914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6A06016B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028" w:type="dxa"/>
            <w:vAlign w:val="center"/>
          </w:tcPr>
          <w:p w14:paraId="03714CAD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C97446B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70" w:type="dxa"/>
            <w:vAlign w:val="center"/>
          </w:tcPr>
          <w:p w14:paraId="42287FDB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vAlign w:val="center"/>
          </w:tcPr>
          <w:p w14:paraId="26BDDD3C" w14:textId="462537CB" w:rsidR="000A1CF2" w:rsidRPr="000A1CF2" w:rsidRDefault="00E16ADC" w:rsidP="00DC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8" w:type="dxa"/>
            <w:vAlign w:val="center"/>
          </w:tcPr>
          <w:p w14:paraId="5CDD171E" w14:textId="68108AEA" w:rsidR="000A1CF2" w:rsidRPr="000A1CF2" w:rsidRDefault="00E16ADC" w:rsidP="00DC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8" w:type="dxa"/>
            <w:vAlign w:val="center"/>
          </w:tcPr>
          <w:p w14:paraId="28CCCF50" w14:textId="7A3DF162" w:rsidR="000A1CF2" w:rsidRPr="000A1CF2" w:rsidRDefault="00707323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72,82</w:t>
            </w:r>
          </w:p>
        </w:tc>
        <w:tc>
          <w:tcPr>
            <w:tcW w:w="1346" w:type="dxa"/>
            <w:vAlign w:val="center"/>
          </w:tcPr>
          <w:p w14:paraId="5439FBBD" w14:textId="2C663140" w:rsidR="000A1CF2" w:rsidRPr="000A1CF2" w:rsidRDefault="00CF10C5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72,82</w:t>
            </w:r>
          </w:p>
        </w:tc>
      </w:tr>
      <w:tr w:rsidR="000A1CF2" w:rsidRPr="000A1CF2" w14:paraId="3705ADC6" w14:textId="77777777" w:rsidTr="00123072">
        <w:tc>
          <w:tcPr>
            <w:tcW w:w="7230" w:type="dxa"/>
          </w:tcPr>
          <w:p w14:paraId="4D12B0E9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6119AECA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153548C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4DF5E8A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3AD29C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AE9BE4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C9F3EE9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143D5C9F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1116E96D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FE86117" w14:textId="77777777" w:rsidR="00684D75" w:rsidRPr="00A50167" w:rsidRDefault="00684D75" w:rsidP="00684D75">
      <w:pPr>
        <w:ind w:left="0" w:hanging="2"/>
        <w:rPr>
          <w:b/>
          <w:sz w:val="20"/>
          <w:szCs w:val="20"/>
        </w:rPr>
      </w:pPr>
    </w:p>
    <w:p w14:paraId="40E1993B" w14:textId="77777777" w:rsidR="00684D75" w:rsidRPr="00684D75" w:rsidRDefault="00684D75" w:rsidP="00684D75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</w:p>
    <w:tbl>
      <w:tblPr>
        <w:tblW w:w="161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992"/>
        <w:gridCol w:w="851"/>
        <w:gridCol w:w="992"/>
        <w:gridCol w:w="567"/>
        <w:gridCol w:w="851"/>
        <w:gridCol w:w="850"/>
        <w:gridCol w:w="851"/>
        <w:gridCol w:w="567"/>
        <w:gridCol w:w="821"/>
        <w:gridCol w:w="709"/>
        <w:gridCol w:w="850"/>
        <w:gridCol w:w="709"/>
        <w:gridCol w:w="12"/>
        <w:gridCol w:w="1122"/>
        <w:gridCol w:w="12"/>
        <w:gridCol w:w="980"/>
        <w:gridCol w:w="851"/>
        <w:gridCol w:w="850"/>
        <w:gridCol w:w="1247"/>
        <w:gridCol w:w="12"/>
      </w:tblGrid>
      <w:tr w:rsidR="00123072" w:rsidRPr="00A50167" w14:paraId="2AD73A36" w14:textId="77777777" w:rsidTr="00684C2A">
        <w:trPr>
          <w:trHeight w:val="420"/>
        </w:trPr>
        <w:tc>
          <w:tcPr>
            <w:tcW w:w="1447" w:type="dxa"/>
            <w:vMerge w:val="restart"/>
            <w:vAlign w:val="center"/>
          </w:tcPr>
          <w:p w14:paraId="29C0393D" w14:textId="77777777"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Наименование РП</w:t>
            </w:r>
          </w:p>
        </w:tc>
        <w:tc>
          <w:tcPr>
            <w:tcW w:w="3402" w:type="dxa"/>
            <w:gridSpan w:val="4"/>
            <w:vAlign w:val="center"/>
          </w:tcPr>
          <w:p w14:paraId="4E60939B" w14:textId="18BFE622" w:rsidR="00123072" w:rsidRPr="00A50167" w:rsidRDefault="00944EC9" w:rsidP="00A16C2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Ассигнования,</w:t>
            </w:r>
            <w:r w:rsidR="00123072" w:rsidRPr="00A50167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3119" w:type="dxa"/>
            <w:gridSpan w:val="4"/>
            <w:vAlign w:val="center"/>
          </w:tcPr>
          <w:p w14:paraId="6A0B6EDB" w14:textId="77777777"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53A8C7AF" w14:textId="77777777"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0D0175A5" w14:textId="23CBF856"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101" w:type="dxa"/>
            <w:gridSpan w:val="5"/>
            <w:vAlign w:val="center"/>
          </w:tcPr>
          <w:p w14:paraId="0C0AF218" w14:textId="77777777" w:rsidR="00123072" w:rsidRPr="00A50167" w:rsidRDefault="00123072" w:rsidP="00B66E8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gridSpan w:val="2"/>
          </w:tcPr>
          <w:p w14:paraId="1AF62A35" w14:textId="77777777"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Align w:val="center"/>
          </w:tcPr>
          <w:p w14:paraId="70BE0287" w14:textId="69363243" w:rsidR="00123072" w:rsidRPr="00A50167" w:rsidRDefault="00944EC9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Закупочная деятельность,</w:t>
            </w:r>
            <w:r w:rsidR="00123072" w:rsidRPr="00A50167">
              <w:rPr>
                <w:color w:val="000000"/>
                <w:sz w:val="20"/>
                <w:szCs w:val="20"/>
              </w:rPr>
              <w:t xml:space="preserve"> руб.</w:t>
            </w:r>
          </w:p>
          <w:p w14:paraId="4473D5A0" w14:textId="2AC77899" w:rsidR="00123072" w:rsidRPr="00A50167" w:rsidRDefault="00123072" w:rsidP="00CF10C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2819C2">
              <w:rPr>
                <w:b/>
                <w:color w:val="FF0000"/>
                <w:sz w:val="20"/>
                <w:szCs w:val="20"/>
              </w:rPr>
              <w:t>3</w:t>
            </w:r>
            <w:r w:rsidR="00DC5519">
              <w:rPr>
                <w:b/>
                <w:color w:val="FF0000"/>
                <w:sz w:val="20"/>
                <w:szCs w:val="20"/>
              </w:rPr>
              <w:t>1</w:t>
            </w:r>
            <w:r w:rsidR="00CD28D2">
              <w:rPr>
                <w:b/>
                <w:color w:val="FF0000"/>
                <w:sz w:val="20"/>
                <w:szCs w:val="20"/>
              </w:rPr>
              <w:t>.1</w:t>
            </w:r>
            <w:r w:rsidR="009445EF">
              <w:rPr>
                <w:b/>
                <w:color w:val="FF0000"/>
                <w:sz w:val="20"/>
                <w:szCs w:val="20"/>
              </w:rPr>
              <w:t>2</w:t>
            </w:r>
            <w:r w:rsidR="00707323">
              <w:rPr>
                <w:b/>
                <w:color w:val="000000"/>
                <w:sz w:val="20"/>
                <w:szCs w:val="20"/>
              </w:rPr>
              <w:t>.2023</w:t>
            </w:r>
            <w:r w:rsidRPr="00A50167">
              <w:rPr>
                <w:b/>
                <w:color w:val="000000"/>
                <w:sz w:val="20"/>
                <w:szCs w:val="20"/>
              </w:rPr>
              <w:t xml:space="preserve"> г</w:t>
            </w:r>
            <w:r w:rsidRPr="00A50167">
              <w:rPr>
                <w:color w:val="000000"/>
                <w:sz w:val="20"/>
                <w:szCs w:val="20"/>
              </w:rPr>
              <w:t>.)</w:t>
            </w:r>
          </w:p>
        </w:tc>
      </w:tr>
      <w:tr w:rsidR="003F2C5C" w:rsidRPr="00A50167" w14:paraId="321580EC" w14:textId="77777777" w:rsidTr="00684C2A">
        <w:trPr>
          <w:gridAfter w:val="1"/>
          <w:wAfter w:w="12" w:type="dxa"/>
          <w:trHeight w:val="340"/>
        </w:trPr>
        <w:tc>
          <w:tcPr>
            <w:tcW w:w="1447" w:type="dxa"/>
            <w:vMerge/>
            <w:vAlign w:val="center"/>
          </w:tcPr>
          <w:p w14:paraId="1DE0F05A" w14:textId="77777777" w:rsidR="00123072" w:rsidRPr="00A50167" w:rsidRDefault="00123072" w:rsidP="00684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717227" w14:textId="77777777"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0352A9E" w14:textId="77777777" w:rsidR="00123072" w:rsidRPr="00A50167" w:rsidRDefault="00123072" w:rsidP="008B4278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vAlign w:val="center"/>
          </w:tcPr>
          <w:p w14:paraId="42B0D12E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vAlign w:val="center"/>
          </w:tcPr>
          <w:p w14:paraId="1455AD34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1" w:type="dxa"/>
            <w:vAlign w:val="center"/>
          </w:tcPr>
          <w:p w14:paraId="35E24F0D" w14:textId="77777777"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14:paraId="45FF712D" w14:textId="77777777" w:rsidR="00123072" w:rsidRPr="00A50167" w:rsidRDefault="00123072" w:rsidP="00ED1D5C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14:paraId="73A5A1D0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vAlign w:val="center"/>
          </w:tcPr>
          <w:p w14:paraId="343D99EE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1" w:type="dxa"/>
            <w:vAlign w:val="center"/>
          </w:tcPr>
          <w:p w14:paraId="3A47128F" w14:textId="77777777"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539FBC48" w14:textId="77777777" w:rsidR="00123072" w:rsidRPr="00A50167" w:rsidRDefault="00123072" w:rsidP="00B66E81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vAlign w:val="center"/>
          </w:tcPr>
          <w:p w14:paraId="3207092C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09" w:type="dxa"/>
            <w:vAlign w:val="center"/>
          </w:tcPr>
          <w:p w14:paraId="52F7AFDB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</w:tcPr>
          <w:p w14:paraId="03223A5B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992" w:type="dxa"/>
            <w:gridSpan w:val="2"/>
          </w:tcPr>
          <w:p w14:paraId="532567B6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851" w:type="dxa"/>
          </w:tcPr>
          <w:p w14:paraId="5D0882DD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850" w:type="dxa"/>
          </w:tcPr>
          <w:p w14:paraId="2A914FA6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1247" w:type="dxa"/>
          </w:tcPr>
          <w:p w14:paraId="23A95458" w14:textId="77777777" w:rsidR="00123072" w:rsidRPr="00123072" w:rsidRDefault="00123072" w:rsidP="0012307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3F2C5C" w:rsidRPr="00A50167" w14:paraId="4AE0629B" w14:textId="77777777" w:rsidTr="00684C2A">
        <w:trPr>
          <w:gridAfter w:val="1"/>
          <w:wAfter w:w="12" w:type="dxa"/>
          <w:trHeight w:val="744"/>
        </w:trPr>
        <w:tc>
          <w:tcPr>
            <w:tcW w:w="1447" w:type="dxa"/>
            <w:vAlign w:val="center"/>
          </w:tcPr>
          <w:p w14:paraId="7DFFA61D" w14:textId="77777777"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3949235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2=3+4+5</w:t>
            </w:r>
          </w:p>
        </w:tc>
        <w:tc>
          <w:tcPr>
            <w:tcW w:w="851" w:type="dxa"/>
            <w:vAlign w:val="center"/>
          </w:tcPr>
          <w:p w14:paraId="05B9D5D9" w14:textId="77777777" w:rsidR="00123072" w:rsidRPr="00630518" w:rsidRDefault="00123072" w:rsidP="008B427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54D8A19" w14:textId="77777777"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AB7B7A0" w14:textId="77777777"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50C471A" w14:textId="77777777" w:rsidR="00123072" w:rsidRPr="00630518" w:rsidRDefault="00123072" w:rsidP="006F51D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6=7+8+9</w:t>
            </w:r>
          </w:p>
        </w:tc>
        <w:tc>
          <w:tcPr>
            <w:tcW w:w="850" w:type="dxa"/>
            <w:vAlign w:val="center"/>
          </w:tcPr>
          <w:p w14:paraId="431058FB" w14:textId="77777777" w:rsidR="00123072" w:rsidRPr="00630518" w:rsidRDefault="00123072" w:rsidP="00A5556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5327949" w14:textId="77777777" w:rsidR="00123072" w:rsidRPr="00630518" w:rsidRDefault="00123072" w:rsidP="00A5556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C63D922" w14:textId="77777777"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14:paraId="7D8DD19A" w14:textId="77777777" w:rsidR="00123072" w:rsidRPr="00630518" w:rsidRDefault="00123072" w:rsidP="00244236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10=6/2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44AF027F" w14:textId="77777777"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11=7/3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08FF9E3A" w14:textId="77777777"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12=8/4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5165D39D" w14:textId="77777777"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13=9/5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14:paraId="4A73FEE2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5F05FD90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03DD78E0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6272CAA4" w14:textId="77777777" w:rsidR="00123072" w:rsidRPr="00630518" w:rsidRDefault="00123072" w:rsidP="00123072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17</w:t>
            </w:r>
          </w:p>
        </w:tc>
        <w:tc>
          <w:tcPr>
            <w:tcW w:w="1247" w:type="dxa"/>
            <w:vAlign w:val="center"/>
          </w:tcPr>
          <w:p w14:paraId="68D4E84B" w14:textId="77777777" w:rsidR="00123072" w:rsidRPr="00630518" w:rsidRDefault="00123072" w:rsidP="00123072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18= (16+17) /15</w:t>
            </w:r>
          </w:p>
        </w:tc>
      </w:tr>
      <w:tr w:rsidR="00CF10C5" w:rsidRPr="00A50167" w14:paraId="08CF1D2F" w14:textId="77777777" w:rsidTr="00684C2A">
        <w:trPr>
          <w:gridAfter w:val="1"/>
          <w:wAfter w:w="12" w:type="dxa"/>
          <w:trHeight w:val="260"/>
        </w:trPr>
        <w:tc>
          <w:tcPr>
            <w:tcW w:w="1447" w:type="dxa"/>
            <w:vAlign w:val="center"/>
          </w:tcPr>
          <w:p w14:paraId="1D33BA97" w14:textId="77777777" w:rsidR="00CF10C5" w:rsidRPr="00191418" w:rsidRDefault="00CF10C5" w:rsidP="00CF10C5">
            <w:pPr>
              <w:tabs>
                <w:tab w:val="left" w:pos="1134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«</w:t>
            </w:r>
            <w:r w:rsidRPr="00191418">
              <w:rPr>
                <w:rFonts w:cs="Times New Roman"/>
                <w:b/>
                <w:sz w:val="18"/>
                <w:szCs w:val="18"/>
              </w:rPr>
              <w:t>Комплексная система обращения с твердыми коммунальными отходами»</w:t>
            </w:r>
          </w:p>
        </w:tc>
        <w:tc>
          <w:tcPr>
            <w:tcW w:w="992" w:type="dxa"/>
            <w:vAlign w:val="center"/>
          </w:tcPr>
          <w:p w14:paraId="6489E402" w14:textId="362E5634" w:rsidR="00CF10C5" w:rsidRPr="00A50167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1246830,0</w:t>
            </w:r>
          </w:p>
        </w:tc>
        <w:tc>
          <w:tcPr>
            <w:tcW w:w="851" w:type="dxa"/>
          </w:tcPr>
          <w:p w14:paraId="18FD0090" w14:textId="77777777" w:rsidR="00CF10C5" w:rsidRDefault="00CF10C5" w:rsidP="00CF10C5">
            <w:pPr>
              <w:ind w:left="0" w:hanging="2"/>
              <w:rPr>
                <w:i/>
                <w:sz w:val="20"/>
                <w:szCs w:val="20"/>
              </w:rPr>
            </w:pPr>
          </w:p>
          <w:p w14:paraId="3D0B5401" w14:textId="77777777" w:rsidR="00CF10C5" w:rsidRDefault="00CF10C5" w:rsidP="00CF10C5">
            <w:pPr>
              <w:ind w:left="0" w:hanging="2"/>
              <w:rPr>
                <w:i/>
                <w:sz w:val="20"/>
                <w:szCs w:val="20"/>
              </w:rPr>
            </w:pPr>
          </w:p>
          <w:p w14:paraId="76A26CF9" w14:textId="12E63221" w:rsidR="00CF10C5" w:rsidRPr="00605255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60525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00000,0</w:t>
            </w:r>
          </w:p>
        </w:tc>
        <w:tc>
          <w:tcPr>
            <w:tcW w:w="992" w:type="dxa"/>
            <w:vAlign w:val="center"/>
          </w:tcPr>
          <w:p w14:paraId="503B78A7" w14:textId="3EC5797D" w:rsidR="00CF10C5" w:rsidRPr="00A16C2D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16C2D">
              <w:rPr>
                <w:b/>
                <w:sz w:val="20"/>
                <w:szCs w:val="20"/>
              </w:rPr>
              <w:t>1146830,0</w:t>
            </w:r>
          </w:p>
        </w:tc>
        <w:tc>
          <w:tcPr>
            <w:tcW w:w="567" w:type="dxa"/>
            <w:vAlign w:val="center"/>
          </w:tcPr>
          <w:p w14:paraId="14908399" w14:textId="77777777" w:rsidR="00CF10C5" w:rsidRPr="00A50167" w:rsidRDefault="00CF10C5" w:rsidP="00CF10C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71551C3" w14:textId="7850FB8D" w:rsidR="00CF10C5" w:rsidRPr="00093383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1246830,0</w:t>
            </w:r>
          </w:p>
        </w:tc>
        <w:tc>
          <w:tcPr>
            <w:tcW w:w="850" w:type="dxa"/>
            <w:vAlign w:val="center"/>
          </w:tcPr>
          <w:p w14:paraId="57EE5CC3" w14:textId="5A6B3E84" w:rsidR="00CF10C5" w:rsidRPr="0073051F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60525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00000,0</w:t>
            </w:r>
          </w:p>
        </w:tc>
        <w:tc>
          <w:tcPr>
            <w:tcW w:w="851" w:type="dxa"/>
            <w:vAlign w:val="center"/>
          </w:tcPr>
          <w:p w14:paraId="6E698425" w14:textId="1302BC99" w:rsidR="00CF10C5" w:rsidRPr="0073051F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16C2D">
              <w:rPr>
                <w:b/>
                <w:sz w:val="20"/>
                <w:szCs w:val="20"/>
              </w:rPr>
              <w:t>1146830,0</w:t>
            </w:r>
          </w:p>
        </w:tc>
        <w:tc>
          <w:tcPr>
            <w:tcW w:w="567" w:type="dxa"/>
            <w:vAlign w:val="center"/>
          </w:tcPr>
          <w:p w14:paraId="60FF8171" w14:textId="77777777" w:rsidR="00CF10C5" w:rsidRPr="00093383" w:rsidRDefault="00CF10C5" w:rsidP="00CF10C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center"/>
          </w:tcPr>
          <w:p w14:paraId="4515AB96" w14:textId="75347D00" w:rsidR="00CF10C5" w:rsidRPr="00093383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B6463AB" w14:textId="6469D75D" w:rsidR="00CF10C5" w:rsidRPr="00093383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05509095" w14:textId="52CC9150" w:rsidR="00CF10C5" w:rsidRPr="00093383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7EC76889" w14:textId="77777777" w:rsidR="00CF10C5" w:rsidRPr="00093383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30249C1" w14:textId="0CC0E0D0" w:rsidR="00CF10C5" w:rsidRPr="00A50167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1246830,0</w:t>
            </w:r>
          </w:p>
        </w:tc>
        <w:tc>
          <w:tcPr>
            <w:tcW w:w="992" w:type="dxa"/>
            <w:gridSpan w:val="2"/>
            <w:vAlign w:val="center"/>
          </w:tcPr>
          <w:p w14:paraId="49D43FDD" w14:textId="0BC0BCA1" w:rsidR="00CF10C5" w:rsidRPr="00A50167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EA2D773" w14:textId="5B64C96F" w:rsidR="00CF10C5" w:rsidRPr="00A50167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83052A1" w14:textId="77777777" w:rsidR="00CF10C5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70DEF46E" w14:textId="77777777" w:rsidR="00CF10C5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3454093C" w14:textId="77777777" w:rsidR="00CF10C5" w:rsidRPr="00A50167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16F32495" w14:textId="78BD62A6" w:rsidR="00CF10C5" w:rsidRPr="003F2C5C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C9F3845" w14:textId="77777777" w:rsidR="00684D75" w:rsidRPr="00A50167" w:rsidRDefault="00684D75" w:rsidP="00684D75">
      <w:pPr>
        <w:ind w:left="0" w:hanging="2"/>
        <w:rPr>
          <w:b/>
          <w:sz w:val="20"/>
          <w:szCs w:val="20"/>
        </w:rPr>
      </w:pPr>
    </w:p>
    <w:p w14:paraId="533E5847" w14:textId="77777777" w:rsidR="008A2E19" w:rsidRPr="00461B22" w:rsidRDefault="00CB45D4" w:rsidP="003F2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7513"/>
        <w:gridCol w:w="4110"/>
      </w:tblGrid>
      <w:tr w:rsidR="008A2E19" w:rsidRPr="000A1CF2" w14:paraId="42B56DB3" w14:textId="77777777" w:rsidTr="00123072">
        <w:trPr>
          <w:trHeight w:val="20"/>
        </w:trPr>
        <w:tc>
          <w:tcPr>
            <w:tcW w:w="4112" w:type="dxa"/>
            <w:vAlign w:val="center"/>
          </w:tcPr>
          <w:p w14:paraId="19CD71E3" w14:textId="3A27653B" w:rsidR="008A2E19" w:rsidRPr="000A1CF2" w:rsidRDefault="00CB45D4" w:rsidP="00707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Ожидаемый результат на 20</w:t>
            </w:r>
            <w:r w:rsidR="00641A3E" w:rsidRPr="000A1CF2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707323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0A1CF2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="00372C0E">
              <w:rPr>
                <w:sz w:val="20"/>
                <w:szCs w:val="20"/>
              </w:rPr>
              <w:t>*</w:t>
            </w:r>
          </w:p>
        </w:tc>
        <w:tc>
          <w:tcPr>
            <w:tcW w:w="7513" w:type="dxa"/>
            <w:vAlign w:val="center"/>
          </w:tcPr>
          <w:p w14:paraId="7996DFFD" w14:textId="77777777" w:rsidR="008A2E19" w:rsidRPr="000A1CF2" w:rsidRDefault="00CB45D4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 w:rsidR="00372C0E">
              <w:rPr>
                <w:sz w:val="20"/>
                <w:szCs w:val="20"/>
              </w:rPr>
              <w:t>**</w:t>
            </w:r>
          </w:p>
        </w:tc>
        <w:tc>
          <w:tcPr>
            <w:tcW w:w="4110" w:type="dxa"/>
            <w:vAlign w:val="center"/>
          </w:tcPr>
          <w:p w14:paraId="2C1BD48A" w14:textId="77777777" w:rsidR="008A2E19" w:rsidRPr="000A1CF2" w:rsidRDefault="00CB45D4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 w:rsidR="00372C0E">
              <w:rPr>
                <w:sz w:val="20"/>
                <w:szCs w:val="20"/>
              </w:rPr>
              <w:t>***</w:t>
            </w:r>
          </w:p>
        </w:tc>
      </w:tr>
      <w:tr w:rsidR="008A2E19" w:rsidRPr="000A1CF2" w14:paraId="7FA8E2E8" w14:textId="77777777" w:rsidTr="00123072">
        <w:trPr>
          <w:trHeight w:val="20"/>
        </w:trPr>
        <w:tc>
          <w:tcPr>
            <w:tcW w:w="4112" w:type="dxa"/>
          </w:tcPr>
          <w:p w14:paraId="453E5560" w14:textId="40B7D5F0" w:rsidR="008A2E19" w:rsidRPr="00191418" w:rsidRDefault="00191418" w:rsidP="007B18C1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Обустройство контейнерных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 xml:space="preserve">площадок </w:t>
            </w:r>
            <w:r w:rsidR="00581D5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соответствии с</w:t>
            </w:r>
            <w:r w:rsidR="00E16ADC">
              <w:rPr>
                <w:rFonts w:cs="Times New Roman"/>
                <w:color w:val="000000"/>
                <w:sz w:val="20"/>
                <w:szCs w:val="20"/>
              </w:rPr>
              <w:t xml:space="preserve"> СанПиН – 9</w:t>
            </w:r>
            <w:r w:rsidR="007B18C1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E16ADC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CF10C5">
              <w:rPr>
                <w:rFonts w:cs="Times New Roman"/>
                <w:color w:val="000000"/>
                <w:sz w:val="20"/>
                <w:szCs w:val="20"/>
              </w:rPr>
              <w:t>69</w:t>
            </w:r>
            <w:r w:rsidR="00581D58">
              <w:rPr>
                <w:rFonts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13" w:type="dxa"/>
          </w:tcPr>
          <w:p w14:paraId="4019E520" w14:textId="77777777" w:rsidR="00BD3323" w:rsidRDefault="00581D58" w:rsidP="003C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Направлена заявка в Министерство экологии </w:t>
            </w:r>
            <w:r w:rsidR="00605255">
              <w:rPr>
                <w:rFonts w:cs="Times New Roman"/>
                <w:color w:val="000000"/>
                <w:sz w:val="20"/>
                <w:szCs w:val="20"/>
              </w:rPr>
              <w:t>и получены ассигнования на предоставление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иных межбюджетных трансфертов, </w:t>
            </w:r>
            <w:r w:rsidR="00E16AD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CD192E">
              <w:rPr>
                <w:rFonts w:cs="Times New Roman"/>
                <w:color w:val="000000"/>
                <w:sz w:val="20"/>
                <w:szCs w:val="20"/>
              </w:rPr>
              <w:t>Б</w:t>
            </w:r>
            <w:r w:rsidR="00E16ADC">
              <w:rPr>
                <w:rFonts w:cs="Times New Roman"/>
                <w:color w:val="000000"/>
                <w:sz w:val="20"/>
                <w:szCs w:val="20"/>
              </w:rPr>
              <w:t xml:space="preserve"> в размере 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707323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707323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CD6320">
              <w:rPr>
                <w:rFonts w:cs="Times New Roman"/>
                <w:color w:val="000000"/>
                <w:sz w:val="20"/>
                <w:szCs w:val="20"/>
              </w:rPr>
              <w:t>830</w:t>
            </w:r>
            <w:r w:rsidR="00340D1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D192E">
              <w:rPr>
                <w:rFonts w:cs="Times New Roman"/>
                <w:color w:val="000000"/>
                <w:sz w:val="20"/>
                <w:szCs w:val="20"/>
              </w:rPr>
              <w:t>руб. +</w:t>
            </w:r>
            <w:r w:rsidR="00CD6320">
              <w:rPr>
                <w:rFonts w:cs="Times New Roman"/>
                <w:color w:val="000000"/>
                <w:sz w:val="20"/>
                <w:szCs w:val="20"/>
              </w:rPr>
              <w:t>100000</w:t>
            </w:r>
            <w:r w:rsidR="00340D1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D192E">
              <w:rPr>
                <w:rFonts w:cs="Times New Roman"/>
                <w:color w:val="000000"/>
                <w:sz w:val="20"/>
                <w:szCs w:val="20"/>
              </w:rPr>
              <w:t>руб. МБ.</w:t>
            </w:r>
          </w:p>
          <w:p w14:paraId="1917E4E8" w14:textId="64891BF2" w:rsidR="00BD3323" w:rsidRDefault="00605255" w:rsidP="00BD3323">
            <w:pPr>
              <w:pStyle w:val="af8"/>
              <w:spacing w:before="0" w:beforeAutospacing="0" w:after="24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D3323" w:rsidRPr="004739EF">
              <w:rPr>
                <w:rStyle w:val="af9"/>
                <w:color w:val="000000"/>
                <w:sz w:val="20"/>
                <w:szCs w:val="20"/>
              </w:rPr>
              <w:t>Заключен контракт</w:t>
            </w:r>
            <w:r w:rsidR="0008345B">
              <w:rPr>
                <w:rStyle w:val="af9"/>
                <w:color w:val="000000"/>
                <w:sz w:val="20"/>
                <w:szCs w:val="20"/>
              </w:rPr>
              <w:t xml:space="preserve"> №33 от 20.03.2023г.</w:t>
            </w:r>
            <w:r w:rsidR="00BD3323">
              <w:rPr>
                <w:rStyle w:val="af9"/>
                <w:color w:val="000000"/>
                <w:sz w:val="20"/>
                <w:szCs w:val="20"/>
              </w:rPr>
              <w:t xml:space="preserve"> </w:t>
            </w:r>
            <w:r w:rsidR="00BD3323">
              <w:rPr>
                <w:color w:val="000000"/>
                <w:sz w:val="20"/>
                <w:szCs w:val="20"/>
              </w:rPr>
              <w:t>с ООО «РТН Экспертиза»</w:t>
            </w:r>
            <w:r w:rsidR="00BD3323" w:rsidRPr="004739EF">
              <w:rPr>
                <w:color w:val="000000"/>
                <w:sz w:val="20"/>
                <w:szCs w:val="20"/>
              </w:rPr>
              <w:t xml:space="preserve"> на сумму 825</w:t>
            </w:r>
            <w:r w:rsidR="00BD3323">
              <w:rPr>
                <w:color w:val="000000"/>
                <w:sz w:val="20"/>
                <w:szCs w:val="20"/>
              </w:rPr>
              <w:t>,</w:t>
            </w:r>
            <w:r w:rsidR="00BD3323" w:rsidRPr="004739EF">
              <w:rPr>
                <w:color w:val="000000"/>
                <w:sz w:val="20"/>
                <w:szCs w:val="20"/>
              </w:rPr>
              <w:t>93</w:t>
            </w:r>
            <w:r w:rsidR="00BD3323">
              <w:rPr>
                <w:color w:val="000000"/>
                <w:sz w:val="20"/>
                <w:szCs w:val="20"/>
              </w:rPr>
              <w:t xml:space="preserve"> тыс.</w:t>
            </w:r>
            <w:r w:rsidR="00BD3323" w:rsidRPr="004739EF">
              <w:rPr>
                <w:color w:val="000000"/>
                <w:sz w:val="20"/>
                <w:szCs w:val="20"/>
              </w:rPr>
              <w:t xml:space="preserve"> руб., обустройство 17 шт. контейнерных площадок для сбора ТКО, срок исполнения 30.06.2023г.</w:t>
            </w:r>
            <w:r w:rsidR="00BD3323">
              <w:rPr>
                <w:color w:val="000000"/>
                <w:sz w:val="20"/>
                <w:szCs w:val="20"/>
              </w:rPr>
              <w:t xml:space="preserve"> </w:t>
            </w:r>
            <w:r w:rsidR="00BD3323" w:rsidRPr="004739EF">
              <w:rPr>
                <w:color w:val="000000"/>
                <w:sz w:val="20"/>
                <w:szCs w:val="20"/>
              </w:rPr>
              <w:t xml:space="preserve">Контракт </w:t>
            </w:r>
            <w:r w:rsidR="005364E2">
              <w:rPr>
                <w:color w:val="000000"/>
                <w:sz w:val="20"/>
                <w:szCs w:val="20"/>
              </w:rPr>
              <w:t xml:space="preserve"> </w:t>
            </w:r>
            <w:r w:rsidR="00BD3323" w:rsidRPr="004739EF">
              <w:rPr>
                <w:color w:val="000000"/>
                <w:sz w:val="20"/>
                <w:szCs w:val="20"/>
              </w:rPr>
              <w:t xml:space="preserve"> исполнен</w:t>
            </w:r>
            <w:r w:rsidR="00FD39BE">
              <w:rPr>
                <w:color w:val="000000"/>
                <w:sz w:val="20"/>
                <w:szCs w:val="20"/>
              </w:rPr>
              <w:t xml:space="preserve"> и оплачен </w:t>
            </w:r>
            <w:r w:rsidR="005364E2">
              <w:rPr>
                <w:color w:val="000000"/>
                <w:sz w:val="20"/>
                <w:szCs w:val="20"/>
              </w:rPr>
              <w:t>24.10.2023.</w:t>
            </w:r>
            <w:r w:rsidR="00BD3323" w:rsidRPr="004739EF">
              <w:rPr>
                <w:color w:val="000000"/>
                <w:sz w:val="20"/>
                <w:szCs w:val="20"/>
              </w:rPr>
              <w:t xml:space="preserve"> </w:t>
            </w:r>
            <w:r w:rsidR="005364E2">
              <w:rPr>
                <w:color w:val="000000"/>
                <w:sz w:val="20"/>
                <w:szCs w:val="20"/>
              </w:rPr>
              <w:t xml:space="preserve"> </w:t>
            </w:r>
            <w:r w:rsidR="00BD3323">
              <w:rPr>
                <w:color w:val="000000"/>
                <w:sz w:val="20"/>
                <w:szCs w:val="20"/>
              </w:rPr>
              <w:t xml:space="preserve"> </w:t>
            </w:r>
            <w:r w:rsidR="00BD3323" w:rsidRPr="004739EF">
              <w:rPr>
                <w:color w:val="000000"/>
                <w:sz w:val="20"/>
                <w:szCs w:val="20"/>
              </w:rPr>
              <w:t>Начисл</w:t>
            </w:r>
            <w:r w:rsidR="005364E2">
              <w:rPr>
                <w:color w:val="000000"/>
                <w:sz w:val="20"/>
                <w:szCs w:val="20"/>
              </w:rPr>
              <w:t>ены</w:t>
            </w:r>
            <w:r w:rsidR="00BD3323" w:rsidRPr="004739EF">
              <w:rPr>
                <w:color w:val="000000"/>
                <w:sz w:val="20"/>
                <w:szCs w:val="20"/>
              </w:rPr>
              <w:t xml:space="preserve"> пени за </w:t>
            </w:r>
            <w:r w:rsidR="00BD3323">
              <w:rPr>
                <w:color w:val="000000"/>
                <w:sz w:val="20"/>
                <w:szCs w:val="20"/>
              </w:rPr>
              <w:t>просрочку исполнения подрядчиком обязатель</w:t>
            </w:r>
            <w:r w:rsidR="005364E2">
              <w:rPr>
                <w:color w:val="000000"/>
                <w:sz w:val="20"/>
                <w:szCs w:val="20"/>
              </w:rPr>
              <w:t>ств, предусмотренных контрактом в размере 36 864,13 руб., подрядчиком оплачены.</w:t>
            </w:r>
          </w:p>
          <w:p w14:paraId="0B4A8A76" w14:textId="78E2DBAE" w:rsidR="00BD3323" w:rsidRDefault="00BD3323" w:rsidP="00BD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739EF">
              <w:rPr>
                <w:rStyle w:val="af9"/>
                <w:sz w:val="20"/>
                <w:szCs w:val="20"/>
              </w:rPr>
              <w:lastRenderedPageBreak/>
              <w:t>Заключен контракт</w:t>
            </w:r>
            <w:r w:rsidR="0008345B">
              <w:rPr>
                <w:rStyle w:val="af9"/>
                <w:sz w:val="20"/>
                <w:szCs w:val="20"/>
              </w:rPr>
              <w:t xml:space="preserve"> №40 от 28.03.2023г.</w:t>
            </w:r>
            <w:r>
              <w:rPr>
                <w:color w:val="000000"/>
                <w:sz w:val="20"/>
                <w:szCs w:val="20"/>
              </w:rPr>
              <w:t xml:space="preserve"> с МУП «ГСБ» </w:t>
            </w:r>
            <w:r w:rsidRPr="004739EF">
              <w:rPr>
                <w:color w:val="000000"/>
                <w:sz w:val="20"/>
                <w:szCs w:val="20"/>
              </w:rPr>
              <w:t>на сумму 420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739EF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тыс.</w:t>
            </w:r>
            <w:r w:rsidR="00CD28D2">
              <w:rPr>
                <w:color w:val="000000"/>
                <w:sz w:val="20"/>
                <w:szCs w:val="20"/>
              </w:rPr>
              <w:t xml:space="preserve"> руб. на устройство 4</w:t>
            </w:r>
            <w:r w:rsidRPr="004739EF">
              <w:rPr>
                <w:color w:val="000000"/>
                <w:sz w:val="20"/>
                <w:szCs w:val="20"/>
              </w:rPr>
              <w:t xml:space="preserve"> шт. контейнерн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4739EF">
              <w:rPr>
                <w:color w:val="000000"/>
                <w:sz w:val="20"/>
                <w:szCs w:val="20"/>
              </w:rPr>
              <w:t xml:space="preserve"> площад</w:t>
            </w:r>
            <w:r>
              <w:rPr>
                <w:color w:val="000000"/>
                <w:sz w:val="20"/>
                <w:szCs w:val="20"/>
              </w:rPr>
              <w:t>ки</w:t>
            </w:r>
            <w:r w:rsidRPr="004739EF">
              <w:rPr>
                <w:color w:val="000000"/>
                <w:sz w:val="20"/>
                <w:szCs w:val="20"/>
              </w:rPr>
              <w:t xml:space="preserve"> для накопления ТКО.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39EF">
              <w:rPr>
                <w:color w:val="000000"/>
                <w:sz w:val="20"/>
                <w:szCs w:val="20"/>
              </w:rPr>
              <w:t>Контракт исполнен и оплачен 12.07.2023г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35E2C8E" w14:textId="7CC4219D" w:rsidR="00BD3323" w:rsidRPr="000A1CF2" w:rsidRDefault="00BD3323" w:rsidP="007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EDFED8C" w14:textId="77777777" w:rsidR="008A2E19" w:rsidRPr="000A1CF2" w:rsidRDefault="008A2E19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01706C5C" w14:textId="347A470A" w:rsidR="00372C0E" w:rsidRDefault="00372C0E" w:rsidP="00372C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*значимые мероприятия и контрольные точки, пре</w:t>
      </w:r>
      <w:r w:rsidR="00E16ADC">
        <w:rPr>
          <w:sz w:val="20"/>
          <w:szCs w:val="20"/>
        </w:rPr>
        <w:t>дусмотренные к выполнению в 202</w:t>
      </w:r>
      <w:r w:rsidR="00605255">
        <w:rPr>
          <w:sz w:val="20"/>
          <w:szCs w:val="20"/>
        </w:rPr>
        <w:t>3</w:t>
      </w:r>
      <w:r>
        <w:rPr>
          <w:sz w:val="20"/>
          <w:szCs w:val="20"/>
        </w:rPr>
        <w:t xml:space="preserve"> году</w:t>
      </w:r>
    </w:p>
    <w:p w14:paraId="50F9BD2B" w14:textId="013D870F" w:rsidR="00372C0E" w:rsidRDefault="00372C0E" w:rsidP="00372C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**результаты (п</w:t>
      </w:r>
      <w:r w:rsidR="00605255">
        <w:rPr>
          <w:sz w:val="20"/>
          <w:szCs w:val="20"/>
        </w:rPr>
        <w:t>роделанная работа) с начала 2023</w:t>
      </w:r>
      <w:r>
        <w:rPr>
          <w:sz w:val="20"/>
          <w:szCs w:val="20"/>
        </w:rPr>
        <w:t xml:space="preserve"> года</w:t>
      </w:r>
    </w:p>
    <w:p w14:paraId="17DAF9DC" w14:textId="77777777" w:rsidR="00372C0E" w:rsidRDefault="00372C0E" w:rsidP="00372C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***указываются </w:t>
      </w:r>
      <w:r w:rsidR="00244236">
        <w:rPr>
          <w:sz w:val="20"/>
          <w:szCs w:val="20"/>
        </w:rPr>
        <w:t xml:space="preserve">проблемы, </w:t>
      </w:r>
      <w:r>
        <w:rPr>
          <w:sz w:val="20"/>
          <w:szCs w:val="20"/>
        </w:rPr>
        <w:t>риски</w:t>
      </w:r>
      <w:r w:rsidR="005C759A">
        <w:rPr>
          <w:sz w:val="20"/>
          <w:szCs w:val="20"/>
        </w:rPr>
        <w:t xml:space="preserve"> недостижения</w:t>
      </w:r>
      <w:r w:rsidR="00244236">
        <w:rPr>
          <w:sz w:val="20"/>
          <w:szCs w:val="20"/>
        </w:rPr>
        <w:t>, а также</w:t>
      </w:r>
      <w:r>
        <w:rPr>
          <w:sz w:val="20"/>
          <w:szCs w:val="20"/>
        </w:rPr>
        <w:t xml:space="preserve"> мер</w:t>
      </w:r>
      <w:r w:rsidR="00244236">
        <w:rPr>
          <w:sz w:val="20"/>
          <w:szCs w:val="20"/>
        </w:rPr>
        <w:t>ы</w:t>
      </w:r>
      <w:r>
        <w:rPr>
          <w:sz w:val="20"/>
          <w:szCs w:val="20"/>
        </w:rPr>
        <w:t xml:space="preserve"> по их минимизации</w:t>
      </w:r>
    </w:p>
    <w:p w14:paraId="46B026B1" w14:textId="4C36AB3D" w:rsidR="00F62E46" w:rsidRDefault="001F277E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  <w:r w:rsidRPr="005B105B">
        <w:rPr>
          <w:rFonts w:cs="Times New Roman"/>
          <w:b/>
          <w:color w:val="000000"/>
          <w:sz w:val="20"/>
          <w:szCs w:val="20"/>
        </w:rPr>
        <w:t>Должность</w:t>
      </w:r>
      <w:r w:rsidR="00D3121D" w:rsidRPr="005B105B">
        <w:rPr>
          <w:rFonts w:cs="Times New Roman"/>
          <w:b/>
          <w:color w:val="000000"/>
          <w:sz w:val="20"/>
          <w:szCs w:val="20"/>
        </w:rPr>
        <w:t xml:space="preserve">: </w:t>
      </w:r>
      <w:r w:rsidR="005B105B" w:rsidRPr="005B105B">
        <w:rPr>
          <w:rFonts w:cs="Times New Roman"/>
          <w:b/>
          <w:color w:val="000000"/>
          <w:sz w:val="20"/>
          <w:szCs w:val="20"/>
        </w:rPr>
        <w:t>Инженер Управления инфраструктуры и строительства                                            Е.И.</w:t>
      </w:r>
      <w:r w:rsidR="00340D10">
        <w:rPr>
          <w:rFonts w:cs="Times New Roman"/>
          <w:b/>
          <w:color w:val="000000"/>
          <w:sz w:val="20"/>
          <w:szCs w:val="20"/>
        </w:rPr>
        <w:t xml:space="preserve"> </w:t>
      </w:r>
      <w:r w:rsidR="005B105B" w:rsidRPr="005B105B">
        <w:rPr>
          <w:rFonts w:cs="Times New Roman"/>
          <w:b/>
          <w:color w:val="000000"/>
          <w:sz w:val="20"/>
          <w:szCs w:val="20"/>
        </w:rPr>
        <w:t>Алферова</w:t>
      </w:r>
    </w:p>
    <w:p w14:paraId="68542983" w14:textId="7FC96512" w:rsid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</w:p>
    <w:p w14:paraId="6C37659D" w14:textId="24421E77" w:rsid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</w:p>
    <w:p w14:paraId="17977A66" w14:textId="53C604AC" w:rsidR="00BC0B72" w:rsidRDefault="00EB1F83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Контракт № 33:</w:t>
      </w:r>
    </w:p>
    <w:p w14:paraId="004DBD6B" w14:textId="742EDE65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BD3323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 xml:space="preserve">Усть-Катав, ул.Автодорожная,15;    </w:t>
      </w:r>
    </w:p>
    <w:p w14:paraId="416873E2" w14:textId="201E9682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BD3323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 xml:space="preserve">Усть-Катав, с. </w:t>
      </w:r>
      <w:proofErr w:type="spellStart"/>
      <w:r w:rsidRPr="00BC0B72">
        <w:rPr>
          <w:rFonts w:cs="Times New Roman"/>
          <w:color w:val="000000"/>
          <w:sz w:val="20"/>
          <w:szCs w:val="20"/>
        </w:rPr>
        <w:t>Тюбеляс</w:t>
      </w:r>
      <w:proofErr w:type="spellEnd"/>
      <w:r w:rsidRPr="00BC0B72">
        <w:rPr>
          <w:rFonts w:cs="Times New Roman"/>
          <w:color w:val="000000"/>
          <w:sz w:val="20"/>
          <w:szCs w:val="20"/>
        </w:rPr>
        <w:t>, ул. Октябрьская,14;</w:t>
      </w:r>
    </w:p>
    <w:p w14:paraId="2F6221EE" w14:textId="258DA5A2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BD3323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п. Вязовая, ул. Николаева,</w:t>
      </w:r>
      <w:proofErr w:type="gramStart"/>
      <w:r w:rsidRPr="00BC0B72">
        <w:rPr>
          <w:rFonts w:cs="Times New Roman"/>
          <w:color w:val="000000"/>
          <w:sz w:val="20"/>
          <w:szCs w:val="20"/>
        </w:rPr>
        <w:t xml:space="preserve">15;   </w:t>
      </w:r>
      <w:proofErr w:type="gramEnd"/>
      <w:r w:rsidRPr="00BC0B72">
        <w:rPr>
          <w:rFonts w:cs="Times New Roman"/>
          <w:color w:val="000000"/>
          <w:sz w:val="20"/>
          <w:szCs w:val="20"/>
        </w:rPr>
        <w:t xml:space="preserve">                                 </w:t>
      </w:r>
      <w:r w:rsidRPr="00BC0B72">
        <w:rPr>
          <w:rFonts w:cs="Times New Roman"/>
          <w:color w:val="000000"/>
          <w:sz w:val="20"/>
          <w:szCs w:val="20"/>
        </w:rPr>
        <w:br/>
        <w:t>- г.</w:t>
      </w:r>
      <w:r w:rsidR="00BD3323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 xml:space="preserve">Усть-Катав, с. </w:t>
      </w:r>
      <w:proofErr w:type="spellStart"/>
      <w:r w:rsidRPr="00BC0B72">
        <w:rPr>
          <w:rFonts w:cs="Times New Roman"/>
          <w:color w:val="000000"/>
          <w:sz w:val="20"/>
          <w:szCs w:val="20"/>
        </w:rPr>
        <w:t>Тюбеляс</w:t>
      </w:r>
      <w:proofErr w:type="spellEnd"/>
      <w:r w:rsidRPr="00BC0B72">
        <w:rPr>
          <w:rFonts w:cs="Times New Roman"/>
          <w:color w:val="000000"/>
          <w:sz w:val="20"/>
          <w:szCs w:val="20"/>
        </w:rPr>
        <w:t xml:space="preserve">, ул. Заречная,12;                 </w:t>
      </w:r>
      <w:r w:rsidRPr="00BC0B72">
        <w:rPr>
          <w:rFonts w:cs="Times New Roman"/>
          <w:color w:val="000000"/>
          <w:sz w:val="20"/>
          <w:szCs w:val="20"/>
        </w:rPr>
        <w:br/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 xml:space="preserve">Усть-Катав, МКР-1, д.43;                </w:t>
      </w:r>
      <w:r w:rsidRPr="00BC0B72">
        <w:rPr>
          <w:rFonts w:cs="Times New Roman"/>
          <w:color w:val="000000"/>
          <w:sz w:val="20"/>
          <w:szCs w:val="20"/>
        </w:rPr>
        <w:br/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ул.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Ломоносова, 140;</w:t>
      </w:r>
      <w:r w:rsidRPr="00BC0B72">
        <w:rPr>
          <w:rFonts w:cs="Times New Roman"/>
          <w:color w:val="000000"/>
          <w:sz w:val="20"/>
          <w:szCs w:val="20"/>
        </w:rPr>
        <w:br/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ул.8 Марта,114;</w:t>
      </w:r>
    </w:p>
    <w:p w14:paraId="62BC6CD8" w14:textId="62AACE6E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МКР-1, д.15.</w:t>
      </w:r>
    </w:p>
    <w:p w14:paraId="71A87BF3" w14:textId="4DBE4FB1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МКР-1, д.38;</w:t>
      </w:r>
    </w:p>
    <w:p w14:paraId="67A7FF2D" w14:textId="4B2E6B75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ул. 2-я Первомайская,40;</w:t>
      </w:r>
    </w:p>
    <w:p w14:paraId="32F562C0" w14:textId="19040B33" w:rsidR="00BC0B72" w:rsidRPr="00BC0B72" w:rsidRDefault="009D1747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- г. Усть-Катав, ул.</w:t>
      </w:r>
      <w:r w:rsidR="00BC0B72" w:rsidRPr="00BC0B72">
        <w:rPr>
          <w:rFonts w:cs="Times New Roman"/>
          <w:color w:val="000000"/>
          <w:sz w:val="20"/>
          <w:szCs w:val="20"/>
        </w:rPr>
        <w:t xml:space="preserve"> Кутузова, д.1.</w:t>
      </w:r>
    </w:p>
    <w:p w14:paraId="0ADA2DD4" w14:textId="4EDD4FBB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 xml:space="preserve">Усть-Катав, </w:t>
      </w:r>
      <w:proofErr w:type="spellStart"/>
      <w:r w:rsidRPr="00BC0B72">
        <w:rPr>
          <w:rFonts w:cs="Times New Roman"/>
          <w:color w:val="000000"/>
          <w:sz w:val="20"/>
          <w:szCs w:val="20"/>
        </w:rPr>
        <w:t>Паранино</w:t>
      </w:r>
      <w:proofErr w:type="spellEnd"/>
      <w:r w:rsidRPr="00BC0B72">
        <w:rPr>
          <w:rFonts w:cs="Times New Roman"/>
          <w:color w:val="000000"/>
          <w:sz w:val="20"/>
          <w:szCs w:val="20"/>
        </w:rPr>
        <w:t>,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д.27.</w:t>
      </w:r>
    </w:p>
    <w:p w14:paraId="6F1CDBD4" w14:textId="17E29664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 xml:space="preserve">Усть-Катав, с. </w:t>
      </w:r>
      <w:proofErr w:type="spellStart"/>
      <w:r w:rsidRPr="00BC0B72">
        <w:rPr>
          <w:rFonts w:cs="Times New Roman"/>
          <w:color w:val="000000"/>
          <w:sz w:val="20"/>
          <w:szCs w:val="20"/>
        </w:rPr>
        <w:t>Тюбеляс</w:t>
      </w:r>
      <w:proofErr w:type="spellEnd"/>
      <w:r w:rsidRPr="00BC0B72">
        <w:rPr>
          <w:rFonts w:cs="Times New Roman"/>
          <w:color w:val="000000"/>
          <w:sz w:val="20"/>
          <w:szCs w:val="20"/>
        </w:rPr>
        <w:t>, ул. Васильевская,4;</w:t>
      </w:r>
    </w:p>
    <w:p w14:paraId="412A4E99" w14:textId="1B4885D0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с. Минка, ул. Краснопартизанская,9.</w:t>
      </w:r>
    </w:p>
    <w:p w14:paraId="0F1623B8" w14:textId="5C94D7EC" w:rsidR="00BC0B72" w:rsidRP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п. Вязовая, ул. Пролетарская, 19;</w:t>
      </w:r>
    </w:p>
    <w:p w14:paraId="5F64FF0B" w14:textId="229649FD" w:rsidR="00BC0B72" w:rsidRPr="00BC0B72" w:rsidRDefault="009D1747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- г. Усть-Катав, </w:t>
      </w:r>
      <w:r w:rsidR="00BC0B72" w:rsidRPr="00BC0B72">
        <w:rPr>
          <w:rFonts w:cs="Times New Roman"/>
          <w:color w:val="000000"/>
          <w:sz w:val="20"/>
          <w:szCs w:val="20"/>
        </w:rPr>
        <w:t>ул. Социалистическая, 31.</w:t>
      </w:r>
    </w:p>
    <w:p w14:paraId="7D69A0ED" w14:textId="138B77D0" w:rsidR="00BC0B72" w:rsidRDefault="00BC0B72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 w:rsidRPr="00BC0B72">
        <w:rPr>
          <w:rFonts w:cs="Times New Roman"/>
          <w:color w:val="000000"/>
          <w:sz w:val="20"/>
          <w:szCs w:val="20"/>
        </w:rPr>
        <w:t>- г.</w:t>
      </w:r>
      <w:r w:rsidR="009D1747">
        <w:rPr>
          <w:rFonts w:cs="Times New Roman"/>
          <w:color w:val="000000"/>
          <w:sz w:val="20"/>
          <w:szCs w:val="20"/>
        </w:rPr>
        <w:t xml:space="preserve"> </w:t>
      </w:r>
      <w:r w:rsidRPr="00BC0B72">
        <w:rPr>
          <w:rFonts w:cs="Times New Roman"/>
          <w:color w:val="000000"/>
          <w:sz w:val="20"/>
          <w:szCs w:val="20"/>
        </w:rPr>
        <w:t>Усть-Катав, с. Минка, ул. Кооперативная.</w:t>
      </w:r>
    </w:p>
    <w:p w14:paraId="6075DDD5" w14:textId="77777777" w:rsidR="00EB1F83" w:rsidRDefault="00EB1F83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6EAE1D76" w14:textId="0F979C6F" w:rsidR="00EB1F83" w:rsidRPr="00EB1F83" w:rsidRDefault="00EB1F83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20"/>
          <w:szCs w:val="20"/>
        </w:rPr>
      </w:pPr>
      <w:r w:rsidRPr="00EB1F83">
        <w:rPr>
          <w:rFonts w:cs="Times New Roman"/>
          <w:b/>
          <w:color w:val="000000"/>
          <w:sz w:val="20"/>
          <w:szCs w:val="20"/>
        </w:rPr>
        <w:t>Контракт № 40:</w:t>
      </w:r>
    </w:p>
    <w:p w14:paraId="24CC17F6" w14:textId="77777777" w:rsidR="00EB1F83" w:rsidRPr="00EB1F83" w:rsidRDefault="00EB1F83" w:rsidP="00EB1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 w:rsidRPr="00EB1F83">
        <w:rPr>
          <w:rFonts w:cs="Times New Roman"/>
          <w:color w:val="000000"/>
          <w:sz w:val="20"/>
          <w:szCs w:val="20"/>
        </w:rPr>
        <w:t xml:space="preserve">     - </w:t>
      </w:r>
      <w:proofErr w:type="spellStart"/>
      <w:r w:rsidRPr="00EB1F83">
        <w:rPr>
          <w:rFonts w:cs="Times New Roman"/>
          <w:color w:val="000000"/>
          <w:sz w:val="20"/>
          <w:szCs w:val="20"/>
        </w:rPr>
        <w:t>г.Усть</w:t>
      </w:r>
      <w:proofErr w:type="spellEnd"/>
      <w:r w:rsidRPr="00EB1F83">
        <w:rPr>
          <w:rFonts w:cs="Times New Roman"/>
          <w:color w:val="000000"/>
          <w:sz w:val="20"/>
          <w:szCs w:val="20"/>
        </w:rPr>
        <w:t xml:space="preserve">-Катав, МКР-2, д.36;    </w:t>
      </w:r>
    </w:p>
    <w:p w14:paraId="44BFFB34" w14:textId="77777777" w:rsidR="00EB1F83" w:rsidRPr="00EB1F83" w:rsidRDefault="00EB1F83" w:rsidP="00EB1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 w:rsidRPr="00EB1F83">
        <w:rPr>
          <w:rFonts w:cs="Times New Roman"/>
          <w:color w:val="000000"/>
          <w:sz w:val="20"/>
          <w:szCs w:val="20"/>
        </w:rPr>
        <w:t xml:space="preserve">     - </w:t>
      </w:r>
      <w:proofErr w:type="spellStart"/>
      <w:r w:rsidRPr="00EB1F83">
        <w:rPr>
          <w:rFonts w:cs="Times New Roman"/>
          <w:color w:val="000000"/>
          <w:sz w:val="20"/>
          <w:szCs w:val="20"/>
        </w:rPr>
        <w:t>г.Усть</w:t>
      </w:r>
      <w:proofErr w:type="spellEnd"/>
      <w:r w:rsidRPr="00EB1F83">
        <w:rPr>
          <w:rFonts w:cs="Times New Roman"/>
          <w:color w:val="000000"/>
          <w:sz w:val="20"/>
          <w:szCs w:val="20"/>
        </w:rPr>
        <w:t>-Катав, МКР-2, д.26;</w:t>
      </w:r>
    </w:p>
    <w:p w14:paraId="1414D4A2" w14:textId="77777777" w:rsidR="00EB1F83" w:rsidRPr="00EB1F83" w:rsidRDefault="00EB1F83" w:rsidP="00EB1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 w:rsidRPr="00EB1F83">
        <w:rPr>
          <w:rFonts w:cs="Times New Roman"/>
          <w:color w:val="000000"/>
          <w:sz w:val="20"/>
          <w:szCs w:val="20"/>
        </w:rPr>
        <w:t xml:space="preserve">     - </w:t>
      </w:r>
      <w:proofErr w:type="spellStart"/>
      <w:r w:rsidRPr="00EB1F83">
        <w:rPr>
          <w:rFonts w:cs="Times New Roman"/>
          <w:color w:val="000000"/>
          <w:sz w:val="20"/>
          <w:szCs w:val="20"/>
        </w:rPr>
        <w:t>г.Усть</w:t>
      </w:r>
      <w:proofErr w:type="spellEnd"/>
      <w:r w:rsidRPr="00EB1F83">
        <w:rPr>
          <w:rFonts w:cs="Times New Roman"/>
          <w:color w:val="000000"/>
          <w:sz w:val="20"/>
          <w:szCs w:val="20"/>
        </w:rPr>
        <w:t>-Катав, ул. Центральная,30;</w:t>
      </w:r>
    </w:p>
    <w:p w14:paraId="7E2DFD0D" w14:textId="77777777" w:rsidR="00EB1F83" w:rsidRPr="00EB1F83" w:rsidRDefault="00EB1F83" w:rsidP="00EB1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 w:rsidRPr="00EB1F83">
        <w:rPr>
          <w:rFonts w:cs="Times New Roman"/>
          <w:color w:val="000000"/>
          <w:sz w:val="20"/>
          <w:szCs w:val="20"/>
        </w:rPr>
        <w:t xml:space="preserve">     - </w:t>
      </w:r>
      <w:proofErr w:type="spellStart"/>
      <w:r w:rsidRPr="00EB1F83">
        <w:rPr>
          <w:rFonts w:cs="Times New Roman"/>
          <w:color w:val="000000"/>
          <w:sz w:val="20"/>
          <w:szCs w:val="20"/>
        </w:rPr>
        <w:t>г.Усть</w:t>
      </w:r>
      <w:proofErr w:type="spellEnd"/>
      <w:r w:rsidRPr="00EB1F83">
        <w:rPr>
          <w:rFonts w:cs="Times New Roman"/>
          <w:color w:val="000000"/>
          <w:sz w:val="20"/>
          <w:szCs w:val="20"/>
        </w:rPr>
        <w:t xml:space="preserve">-Катав, </w:t>
      </w:r>
      <w:proofErr w:type="spellStart"/>
      <w:r w:rsidRPr="00EB1F83">
        <w:rPr>
          <w:rFonts w:cs="Times New Roman"/>
          <w:color w:val="000000"/>
          <w:sz w:val="20"/>
          <w:szCs w:val="20"/>
        </w:rPr>
        <w:t>ул.Крупской</w:t>
      </w:r>
      <w:proofErr w:type="spellEnd"/>
      <w:r w:rsidRPr="00EB1F83">
        <w:rPr>
          <w:rFonts w:cs="Times New Roman"/>
          <w:color w:val="000000"/>
          <w:sz w:val="20"/>
          <w:szCs w:val="20"/>
        </w:rPr>
        <w:t>, 57</w:t>
      </w:r>
    </w:p>
    <w:p w14:paraId="46590732" w14:textId="77777777" w:rsidR="00EB1F83" w:rsidRPr="00BC0B72" w:rsidRDefault="00EB1F83" w:rsidP="00BC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sectPr w:rsidR="00EB1F83" w:rsidRPr="00BC0B72" w:rsidSect="003F2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84" w:right="851" w:bottom="142" w:left="1418" w:header="14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3977" w14:textId="77777777" w:rsidR="00244236" w:rsidRDefault="00244236" w:rsidP="00CB45D4">
      <w:pPr>
        <w:spacing w:line="240" w:lineRule="auto"/>
        <w:ind w:left="0" w:hanging="2"/>
      </w:pPr>
      <w:r>
        <w:separator/>
      </w:r>
    </w:p>
  </w:endnote>
  <w:endnote w:type="continuationSeparator" w:id="0">
    <w:p w14:paraId="3127E4AF" w14:textId="77777777" w:rsidR="00244236" w:rsidRDefault="00244236" w:rsidP="00CB45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C40E" w14:textId="77777777" w:rsidR="00244236" w:rsidRDefault="00244236" w:rsidP="00CB45D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A449" w14:textId="77777777" w:rsidR="00244236" w:rsidRDefault="00244236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14:paraId="07C26E66" w14:textId="77777777" w:rsidR="00244236" w:rsidRDefault="00244236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64C6" w14:textId="77777777" w:rsidR="00244236" w:rsidRDefault="00244236" w:rsidP="00CB45D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2FDC" w14:textId="77777777" w:rsidR="00244236" w:rsidRDefault="00244236" w:rsidP="00CB45D4">
      <w:pPr>
        <w:spacing w:line="240" w:lineRule="auto"/>
        <w:ind w:left="0" w:hanging="2"/>
      </w:pPr>
      <w:r>
        <w:separator/>
      </w:r>
    </w:p>
  </w:footnote>
  <w:footnote w:type="continuationSeparator" w:id="0">
    <w:p w14:paraId="6209DEB3" w14:textId="77777777" w:rsidR="00244236" w:rsidRDefault="00244236" w:rsidP="00CB45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8E91" w14:textId="77777777" w:rsidR="00244236" w:rsidRDefault="00244236" w:rsidP="00CB45D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48B2" w14:textId="77777777" w:rsidR="00244236" w:rsidRPr="00CB45D4" w:rsidRDefault="00244236" w:rsidP="00CB45D4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3B6" w14:textId="77777777" w:rsidR="00244236" w:rsidRDefault="00244236" w:rsidP="00CB45D4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1E95"/>
    <w:multiLevelType w:val="hybridMultilevel"/>
    <w:tmpl w:val="AEE65F70"/>
    <w:lvl w:ilvl="0" w:tplc="16C4DA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0666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19"/>
    <w:rsid w:val="000535D6"/>
    <w:rsid w:val="00061731"/>
    <w:rsid w:val="00064388"/>
    <w:rsid w:val="0008345B"/>
    <w:rsid w:val="0009596E"/>
    <w:rsid w:val="000A1CF2"/>
    <w:rsid w:val="000D47B1"/>
    <w:rsid w:val="000E636E"/>
    <w:rsid w:val="001008C3"/>
    <w:rsid w:val="00103B3E"/>
    <w:rsid w:val="001103DB"/>
    <w:rsid w:val="001205C2"/>
    <w:rsid w:val="00123072"/>
    <w:rsid w:val="00187B0F"/>
    <w:rsid w:val="00191418"/>
    <w:rsid w:val="001D144D"/>
    <w:rsid w:val="001F277E"/>
    <w:rsid w:val="0023418C"/>
    <w:rsid w:val="00234694"/>
    <w:rsid w:val="00244236"/>
    <w:rsid w:val="002745E9"/>
    <w:rsid w:val="002819C2"/>
    <w:rsid w:val="002B7FFB"/>
    <w:rsid w:val="002E683D"/>
    <w:rsid w:val="002F4D17"/>
    <w:rsid w:val="00310905"/>
    <w:rsid w:val="00340D10"/>
    <w:rsid w:val="00372C0E"/>
    <w:rsid w:val="003A6442"/>
    <w:rsid w:val="003C0F61"/>
    <w:rsid w:val="003D37D2"/>
    <w:rsid w:val="003F2C5C"/>
    <w:rsid w:val="00461B22"/>
    <w:rsid w:val="004868CB"/>
    <w:rsid w:val="004B25E5"/>
    <w:rsid w:val="004B67C5"/>
    <w:rsid w:val="004E4FB1"/>
    <w:rsid w:val="005364E2"/>
    <w:rsid w:val="0055711C"/>
    <w:rsid w:val="00581D58"/>
    <w:rsid w:val="005B105B"/>
    <w:rsid w:val="005B66A8"/>
    <w:rsid w:val="005C504F"/>
    <w:rsid w:val="005C6216"/>
    <w:rsid w:val="005C759A"/>
    <w:rsid w:val="005D252D"/>
    <w:rsid w:val="00605255"/>
    <w:rsid w:val="00630518"/>
    <w:rsid w:val="00641A3E"/>
    <w:rsid w:val="00670EE3"/>
    <w:rsid w:val="00684C2A"/>
    <w:rsid w:val="00684D75"/>
    <w:rsid w:val="006A269A"/>
    <w:rsid w:val="006F51D5"/>
    <w:rsid w:val="00700DB5"/>
    <w:rsid w:val="00707323"/>
    <w:rsid w:val="00726A64"/>
    <w:rsid w:val="0073051F"/>
    <w:rsid w:val="007420C4"/>
    <w:rsid w:val="007B18C1"/>
    <w:rsid w:val="007D4BC2"/>
    <w:rsid w:val="007E00E8"/>
    <w:rsid w:val="008A054B"/>
    <w:rsid w:val="008A2E19"/>
    <w:rsid w:val="008B4278"/>
    <w:rsid w:val="008C6C49"/>
    <w:rsid w:val="008C7BCA"/>
    <w:rsid w:val="008E0CDE"/>
    <w:rsid w:val="009445EF"/>
    <w:rsid w:val="00944EC9"/>
    <w:rsid w:val="0094797E"/>
    <w:rsid w:val="009D1747"/>
    <w:rsid w:val="009E3D66"/>
    <w:rsid w:val="009F35EC"/>
    <w:rsid w:val="00A16C2D"/>
    <w:rsid w:val="00A55569"/>
    <w:rsid w:val="00A96957"/>
    <w:rsid w:val="00AB2C64"/>
    <w:rsid w:val="00AD2989"/>
    <w:rsid w:val="00AD7923"/>
    <w:rsid w:val="00AE0483"/>
    <w:rsid w:val="00AE3EE1"/>
    <w:rsid w:val="00B11F24"/>
    <w:rsid w:val="00B5525D"/>
    <w:rsid w:val="00B60510"/>
    <w:rsid w:val="00B66E30"/>
    <w:rsid w:val="00B66E81"/>
    <w:rsid w:val="00B67EC4"/>
    <w:rsid w:val="00BC0B72"/>
    <w:rsid w:val="00BD3323"/>
    <w:rsid w:val="00BE4D92"/>
    <w:rsid w:val="00BE68E0"/>
    <w:rsid w:val="00C53E8A"/>
    <w:rsid w:val="00C61FCC"/>
    <w:rsid w:val="00C71451"/>
    <w:rsid w:val="00C746CB"/>
    <w:rsid w:val="00CA0851"/>
    <w:rsid w:val="00CB45D4"/>
    <w:rsid w:val="00CD192E"/>
    <w:rsid w:val="00CD28D2"/>
    <w:rsid w:val="00CD37BB"/>
    <w:rsid w:val="00CD6320"/>
    <w:rsid w:val="00CF10C5"/>
    <w:rsid w:val="00D10B33"/>
    <w:rsid w:val="00D24CE3"/>
    <w:rsid w:val="00D3121D"/>
    <w:rsid w:val="00D460CB"/>
    <w:rsid w:val="00D812A0"/>
    <w:rsid w:val="00DA78BB"/>
    <w:rsid w:val="00DC5519"/>
    <w:rsid w:val="00E16ADC"/>
    <w:rsid w:val="00EB1B2C"/>
    <w:rsid w:val="00EB1F83"/>
    <w:rsid w:val="00EB7270"/>
    <w:rsid w:val="00ED1D5C"/>
    <w:rsid w:val="00F5239D"/>
    <w:rsid w:val="00F5733C"/>
    <w:rsid w:val="00F62E46"/>
    <w:rsid w:val="00F72183"/>
    <w:rsid w:val="00FD105F"/>
    <w:rsid w:val="00FD39BE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D505"/>
  <w15:docId w15:val="{92A4D7BB-D3CC-4C74-9E2B-3379E3C7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Подпись к таблице_"/>
    <w:rPr>
      <w:rFonts w:ascii="Times New Roman" w:hAnsi="Times New Roman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e">
    <w:name w:val="endnote text"/>
    <w:basedOn w:val="a"/>
    <w:qFormat/>
    <w:rPr>
      <w:sz w:val="20"/>
      <w:szCs w:val="20"/>
    </w:rPr>
  </w:style>
  <w:style w:type="character" w:customStyle="1" w:styleId="af">
    <w:name w:val="Текст концевой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0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footnote text"/>
    <w:basedOn w:val="a"/>
    <w:qFormat/>
    <w:rPr>
      <w:sz w:val="20"/>
      <w:szCs w:val="20"/>
    </w:rPr>
  </w:style>
  <w:style w:type="character" w:customStyle="1" w:styleId="af2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rsid w:val="00BD33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af9">
    <w:name w:val="Strong"/>
    <w:basedOn w:val="a0"/>
    <w:uiPriority w:val="22"/>
    <w:qFormat/>
    <w:rsid w:val="00BD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KlochkovaMN</dc:creator>
  <cp:lastModifiedBy>Мамаева Людмила Михайловна</cp:lastModifiedBy>
  <cp:revision>6</cp:revision>
  <cp:lastPrinted>2023-11-01T03:47:00Z</cp:lastPrinted>
  <dcterms:created xsi:type="dcterms:W3CDTF">2023-10-30T09:51:00Z</dcterms:created>
  <dcterms:modified xsi:type="dcterms:W3CDTF">2023-12-21T08:32:00Z</dcterms:modified>
</cp:coreProperties>
</file>